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5C" w:rsidRPr="00FC5A7B" w:rsidRDefault="0007155C" w:rsidP="003D741A">
      <w:pPr>
        <w:outlineLvl w:val="0"/>
        <w:rPr>
          <w:b/>
          <w:sz w:val="28"/>
          <w:szCs w:val="28"/>
        </w:rPr>
      </w:pPr>
      <w:r w:rsidRPr="00FC5A7B">
        <w:rPr>
          <w:b/>
          <w:sz w:val="28"/>
          <w:szCs w:val="28"/>
        </w:rPr>
        <w:t>Introduction of Video Consulting at Ardach Health Centre</w:t>
      </w:r>
    </w:p>
    <w:p w:rsidR="00247CA8" w:rsidRDefault="0007155C">
      <w:r>
        <w:t xml:space="preserve">From May </w:t>
      </w:r>
      <w:r w:rsidR="003840FE">
        <w:t>20</w:t>
      </w:r>
      <w:r>
        <w:t xml:space="preserve">19 a </w:t>
      </w:r>
      <w:r w:rsidR="003840FE">
        <w:t xml:space="preserve">Project Team </w:t>
      </w:r>
      <w:r>
        <w:t xml:space="preserve">was formed with members of the Multi Disciplinary Team </w:t>
      </w:r>
      <w:r w:rsidR="00D35CA0">
        <w:t xml:space="preserve">and Patients </w:t>
      </w:r>
      <w:r w:rsidR="0004705E">
        <w:t xml:space="preserve">from across the </w:t>
      </w:r>
      <w:r w:rsidR="003840FE">
        <w:t>Practice</w:t>
      </w:r>
      <w:r w:rsidR="0004705E">
        <w:t>.</w:t>
      </w:r>
      <w:r w:rsidR="003840FE">
        <w:t xml:space="preserve"> </w:t>
      </w:r>
      <w:r>
        <w:t>By trialling</w:t>
      </w:r>
      <w:r w:rsidR="00D35CA0">
        <w:t xml:space="preserve"> this </w:t>
      </w:r>
      <w:r w:rsidR="003840FE">
        <w:t xml:space="preserve">System </w:t>
      </w:r>
      <w:r w:rsidR="00D35CA0">
        <w:t xml:space="preserve">with </w:t>
      </w:r>
      <w:r>
        <w:t>patients</w:t>
      </w:r>
      <w:r w:rsidR="00D35CA0">
        <w:t xml:space="preserve"> at the heart of its developing phases we gathered feedback and reviewed</w:t>
      </w:r>
      <w:r>
        <w:t xml:space="preserve"> data</w:t>
      </w:r>
      <w:r w:rsidR="00D35CA0">
        <w:t xml:space="preserve"> which </w:t>
      </w:r>
      <w:r>
        <w:t xml:space="preserve">influenced </w:t>
      </w:r>
      <w:r w:rsidR="00D35CA0">
        <w:t xml:space="preserve">the team to </w:t>
      </w:r>
      <w:r w:rsidR="00850142">
        <w:t>shape</w:t>
      </w:r>
      <w:r w:rsidR="00D35CA0">
        <w:t xml:space="preserve"> and change things over several months.</w:t>
      </w:r>
    </w:p>
    <w:p w:rsidR="00850142" w:rsidRDefault="0004705E">
      <w:r w:rsidRPr="00D005C3">
        <w:rPr>
          <w:noProof/>
          <w:lang w:eastAsia="en-GB"/>
        </w:rPr>
        <w:drawing>
          <wp:inline distT="0" distB="0" distL="0" distR="0">
            <wp:extent cx="5731510" cy="3019851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7B" w:rsidRDefault="00FC5A7B"/>
    <w:p w:rsidR="00D35CA0" w:rsidRDefault="00850142">
      <w:bookmarkStart w:id="0" w:name="_GoBack"/>
      <w:bookmarkEnd w:id="0"/>
      <w:r>
        <w:t xml:space="preserve">Video Consulting is currently being used by a number of different professionals across the practice.  Contacts </w:t>
      </w:r>
      <w:r w:rsidR="00D35CA0">
        <w:t xml:space="preserve">have </w:t>
      </w:r>
      <w:r>
        <w:t xml:space="preserve">include Planned GP Reviews, </w:t>
      </w:r>
      <w:r w:rsidR="00D35CA0">
        <w:t xml:space="preserve">Chronic Disease Reviews, </w:t>
      </w:r>
      <w:r>
        <w:t xml:space="preserve">Duty Team Triage including </w:t>
      </w:r>
      <w:r w:rsidR="00D35CA0">
        <w:t>Mental Health</w:t>
      </w:r>
      <w:r w:rsidR="003840FE">
        <w:t>;</w:t>
      </w:r>
      <w:r w:rsidR="00D35CA0">
        <w:t xml:space="preserve"> </w:t>
      </w:r>
      <w:r>
        <w:t>Stress and Distress, Children, Skins Conditions</w:t>
      </w:r>
      <w:r w:rsidR="00D35CA0">
        <w:t xml:space="preserve"> and Pharmacy Reviews</w:t>
      </w:r>
      <w:r>
        <w:t>.</w:t>
      </w:r>
    </w:p>
    <w:p w:rsidR="004442CC" w:rsidRDefault="004442CC"/>
    <w:p w:rsidR="004442CC" w:rsidRDefault="00D35CA0">
      <w:r>
        <w:t xml:space="preserve">We recognise </w:t>
      </w:r>
      <w:r w:rsidR="004442CC">
        <w:t xml:space="preserve">there is a place for all types of consultation and one way to consider which may be the most suitable </w:t>
      </w:r>
      <w:r w:rsidR="003840FE">
        <w:t xml:space="preserve">for </w:t>
      </w:r>
      <w:r w:rsidR="000E6054">
        <w:t>you</w:t>
      </w:r>
      <w:r w:rsidR="003840FE">
        <w:t xml:space="preserve"> </w:t>
      </w:r>
      <w:r w:rsidR="004442CC">
        <w:t>is to ask yourself:</w:t>
      </w:r>
    </w:p>
    <w:p w:rsidR="00FC5A7B" w:rsidRDefault="00FC5A7B"/>
    <w:p w:rsidR="00FC5A7B" w:rsidRDefault="00FC5A7B" w:rsidP="00FC5A7B">
      <w:pPr>
        <w:pStyle w:val="ListParagraph"/>
        <w:numPr>
          <w:ilvl w:val="0"/>
          <w:numId w:val="1"/>
        </w:numPr>
      </w:pPr>
      <w:r>
        <w:t>Do I need to show something</w:t>
      </w:r>
      <w:r w:rsidR="003840FE">
        <w:t>,</w:t>
      </w:r>
      <w:r>
        <w:t xml:space="preserve"> but it does not require a physical examination</w:t>
      </w:r>
      <w:r w:rsidR="00CB68A5">
        <w:t>?</w:t>
      </w:r>
      <w:r>
        <w:t xml:space="preserve"> – video consulting may be suitable </w:t>
      </w:r>
    </w:p>
    <w:p w:rsidR="004442CC" w:rsidRDefault="004442CC" w:rsidP="004442CC">
      <w:pPr>
        <w:pStyle w:val="ListParagraph"/>
        <w:numPr>
          <w:ilvl w:val="0"/>
          <w:numId w:val="1"/>
        </w:numPr>
      </w:pPr>
      <w:r>
        <w:t>Do I only need to hear/talk</w:t>
      </w:r>
      <w:r w:rsidR="00CB68A5">
        <w:t>?</w:t>
      </w:r>
      <w:r>
        <w:t xml:space="preserve">  – telephone may be suitable </w:t>
      </w:r>
    </w:p>
    <w:p w:rsidR="00D35CA0" w:rsidRDefault="004442CC" w:rsidP="004442CC">
      <w:pPr>
        <w:pStyle w:val="ListParagraph"/>
        <w:numPr>
          <w:ilvl w:val="0"/>
          <w:numId w:val="1"/>
        </w:numPr>
      </w:pPr>
      <w:r>
        <w:t>Do I need examined, or tests carried out</w:t>
      </w:r>
      <w:r w:rsidR="00CB68A5">
        <w:t>?</w:t>
      </w:r>
      <w:r>
        <w:t xml:space="preserve"> – </w:t>
      </w:r>
      <w:r w:rsidR="003840FE">
        <w:t>f</w:t>
      </w:r>
      <w:r w:rsidR="00D35CA0">
        <w:t>ace to face consultation remain</w:t>
      </w:r>
      <w:r>
        <w:t>s</w:t>
      </w:r>
      <w:r w:rsidR="00D35CA0">
        <w:t xml:space="preserve"> importa</w:t>
      </w:r>
      <w:r w:rsidR="0004705E">
        <w:t>nt and necessary when a patient</w:t>
      </w:r>
      <w:r w:rsidR="00D35CA0">
        <w:t xml:space="preserve"> requires examined and if there  </w:t>
      </w:r>
      <w:r w:rsidR="003840FE">
        <w:t xml:space="preserve">is a </w:t>
      </w:r>
      <w:r w:rsidR="00D35CA0">
        <w:t>complex clinical need</w:t>
      </w:r>
      <w:r w:rsidR="00830143">
        <w:t>/</w:t>
      </w:r>
      <w:r w:rsidR="00D35CA0">
        <w:t>possible need for further or urgent tests and investigations</w:t>
      </w:r>
      <w:r w:rsidR="0004705E">
        <w:t>.</w:t>
      </w:r>
    </w:p>
    <w:p w:rsidR="004442CC" w:rsidRDefault="004442CC" w:rsidP="004442CC"/>
    <w:p w:rsidR="004442CC" w:rsidRDefault="00A67533" w:rsidP="004442CC">
      <w:r>
        <w:t xml:space="preserve">Going forward, if you feel a Video Consultation could be appropriate </w:t>
      </w:r>
      <w:r w:rsidR="00CA7D53">
        <w:t>for you</w:t>
      </w:r>
      <w:r w:rsidR="003840FE">
        <w:t xml:space="preserve">, </w:t>
      </w:r>
      <w:r>
        <w:t xml:space="preserve">please discuss this with the clinical member of the team </w:t>
      </w:r>
      <w:r w:rsidR="003840FE">
        <w:t xml:space="preserve">that </w:t>
      </w:r>
      <w:r>
        <w:t xml:space="preserve">you are seeing to plan your review appointment.  </w:t>
      </w:r>
      <w:r w:rsidR="003840FE">
        <w:t>E</w:t>
      </w:r>
      <w:r>
        <w:t>qually you can discuss with our admin team who can give you advice and support</w:t>
      </w:r>
      <w:r w:rsidR="003840FE">
        <w:t>,</w:t>
      </w:r>
      <w:r>
        <w:t xml:space="preserve"> as required</w:t>
      </w:r>
      <w:r w:rsidR="003840FE">
        <w:t>,</w:t>
      </w:r>
      <w:r>
        <w:t xml:space="preserve"> on booking a routine video consulting appointment as an alternative to a face to face appointment.  </w:t>
      </w:r>
    </w:p>
    <w:tbl>
      <w:tblPr>
        <w:tblStyle w:val="TableGrid"/>
        <w:tblpPr w:leftFromText="180" w:rightFromText="180" w:vertAnchor="page" w:horzAnchor="margin" w:tblpXSpec="center" w:tblpY="586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529"/>
      </w:tblGrid>
      <w:tr w:rsidR="0001666E" w:rsidTr="00810170">
        <w:trPr>
          <w:trHeight w:val="15016"/>
        </w:trPr>
        <w:tc>
          <w:tcPr>
            <w:tcW w:w="5670" w:type="dxa"/>
          </w:tcPr>
          <w:p w:rsidR="009308C8" w:rsidRPr="000B0F42" w:rsidRDefault="009308C8" w:rsidP="00810170">
            <w:pPr>
              <w:pStyle w:val="NoSpacing"/>
              <w:rPr>
                <w:b/>
                <w:sz w:val="28"/>
                <w:szCs w:val="28"/>
              </w:rPr>
            </w:pPr>
            <w:r w:rsidRPr="000B0F42">
              <w:rPr>
                <w:b/>
                <w:sz w:val="28"/>
                <w:szCs w:val="28"/>
              </w:rPr>
              <w:lastRenderedPageBreak/>
              <w:t>Attending your appointment via a video call</w:t>
            </w:r>
            <w:r w:rsidR="00810170" w:rsidRPr="000B0F42">
              <w:rPr>
                <w:b/>
                <w:sz w:val="28"/>
                <w:szCs w:val="28"/>
              </w:rPr>
              <w:t xml:space="preserve"> at Ardach Health Centre</w:t>
            </w:r>
            <w:r w:rsidRPr="000B0F42">
              <w:rPr>
                <w:b/>
                <w:sz w:val="28"/>
                <w:szCs w:val="28"/>
              </w:rPr>
              <w:t xml:space="preserve"> </w:t>
            </w:r>
          </w:p>
          <w:p w:rsidR="009308C8" w:rsidRPr="009308C8" w:rsidRDefault="009308C8" w:rsidP="00810170">
            <w:pPr>
              <w:pStyle w:val="NoSpacing"/>
              <w:rPr>
                <w:sz w:val="24"/>
                <w:szCs w:val="24"/>
              </w:rPr>
            </w:pPr>
          </w:p>
          <w:p w:rsidR="009308C8" w:rsidRPr="009308C8" w:rsidRDefault="009308C8" w:rsidP="00810170">
            <w:pPr>
              <w:pStyle w:val="NoSpacing"/>
              <w:rPr>
                <w:sz w:val="24"/>
                <w:szCs w:val="24"/>
              </w:rPr>
            </w:pPr>
            <w:r w:rsidRPr="009308C8">
              <w:rPr>
                <w:sz w:val="24"/>
                <w:szCs w:val="24"/>
              </w:rPr>
              <w:t xml:space="preserve">Where appropriate, you can have your consultation online via a video call. 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</w:pPr>
            <w:r>
              <w:t xml:space="preserve">Video calling is as convenient as a phone call, with the added value of face-to-face communication. 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</w:pPr>
            <w:r>
              <w:t xml:space="preserve">It can save you time and money, and brings your care closer to home. </w:t>
            </w:r>
          </w:p>
          <w:p w:rsidR="0001666E" w:rsidRDefault="0001666E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</w:pPr>
            <w:r>
              <w:t>Where do I go to attend my appointment?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</w:pPr>
            <w:r>
              <w:t>To attend your appointment, go to:</w:t>
            </w:r>
          </w:p>
          <w:p w:rsidR="009308C8" w:rsidRDefault="009308C8" w:rsidP="00810170">
            <w:pPr>
              <w:pStyle w:val="NoSpacing"/>
            </w:pPr>
          </w:p>
          <w:p w:rsidR="009308C8" w:rsidRDefault="00A6532E" w:rsidP="00810170">
            <w:pPr>
              <w:pStyle w:val="NoSpacing"/>
            </w:pPr>
            <w:hyperlink r:id="rId7" w:history="1">
              <w:r w:rsidR="009308C8" w:rsidRPr="00EA7E39">
                <w:rPr>
                  <w:rStyle w:val="Hyperlink"/>
                </w:rPr>
                <w:t>https://www.ardach.org.uk/</w:t>
              </w:r>
            </w:hyperlink>
          </w:p>
          <w:p w:rsidR="00810170" w:rsidRDefault="00810170" w:rsidP="00810170">
            <w:pPr>
              <w:pStyle w:val="NoSpacing"/>
            </w:pPr>
          </w:p>
          <w:p w:rsidR="00810170" w:rsidRDefault="00810170" w:rsidP="00810170">
            <w:pPr>
              <w:pStyle w:val="NoSpacing"/>
            </w:pPr>
            <w:r>
              <w:t>Press “Video Consulting” link on homepage if using a laptop or computer.  If you are using a mobile device, i</w:t>
            </w:r>
            <w:r w:rsidR="003840FE">
              <w:t>P</w:t>
            </w:r>
            <w:r>
              <w:t xml:space="preserve">ad or tablet please click on the three bar tab at the top right of your page and scroll to the </w:t>
            </w:r>
            <w:r w:rsidR="000B0F42">
              <w:t>bottom</w:t>
            </w:r>
            <w:r>
              <w:t xml:space="preserve"> and press </w:t>
            </w:r>
            <w:r w:rsidR="003840FE">
              <w:t>“Video C</w:t>
            </w:r>
            <w:r>
              <w:t>onsulting</w:t>
            </w:r>
            <w:r w:rsidR="003840FE">
              <w:t>”</w:t>
            </w:r>
            <w:r>
              <w:t xml:space="preserve">.  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</w:pPr>
            <w:r>
              <w:t xml:space="preserve">Instead of travelling to your appointment, you </w:t>
            </w:r>
            <w:r w:rsidR="00810170">
              <w:t xml:space="preserve">enter </w:t>
            </w:r>
            <w:r w:rsidR="003840FE">
              <w:t xml:space="preserve">the </w:t>
            </w:r>
            <w:r w:rsidR="00810170">
              <w:t xml:space="preserve">waiting room at your appointment time. </w:t>
            </w:r>
            <w:r>
              <w:t xml:space="preserve"> </w:t>
            </w:r>
          </w:p>
          <w:p w:rsidR="009308C8" w:rsidRDefault="009308C8" w:rsidP="00810170">
            <w:pPr>
              <w:pStyle w:val="NoSpacing"/>
            </w:pPr>
          </w:p>
          <w:p w:rsidR="009308C8" w:rsidRDefault="00810170" w:rsidP="00810170">
            <w:pPr>
              <w:pStyle w:val="NoSpacing"/>
            </w:pPr>
            <w:r>
              <w:t>The health centre is</w:t>
            </w:r>
            <w:r w:rsidR="009308C8">
              <w:t xml:space="preserve"> notified when you arrive, and your clinician will join you when ready. 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</w:pPr>
            <w:r>
              <w:t>There is no need to create an account. No information you enter is stored.</w:t>
            </w:r>
          </w:p>
          <w:p w:rsidR="009308C8" w:rsidRPr="009308C8" w:rsidRDefault="009308C8" w:rsidP="00810170">
            <w:pPr>
              <w:pStyle w:val="NoSpacing"/>
              <w:rPr>
                <w:b/>
              </w:rPr>
            </w:pPr>
          </w:p>
          <w:p w:rsidR="009308C8" w:rsidRPr="00810170" w:rsidRDefault="009308C8" w:rsidP="00810170">
            <w:pPr>
              <w:pStyle w:val="NoSpacing"/>
              <w:rPr>
                <w:b/>
                <w:sz w:val="24"/>
                <w:szCs w:val="24"/>
              </w:rPr>
            </w:pPr>
            <w:r w:rsidRPr="00810170">
              <w:rPr>
                <w:b/>
                <w:sz w:val="24"/>
                <w:szCs w:val="24"/>
              </w:rPr>
              <w:t xml:space="preserve">What do I need to make a video call? 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  <w:numPr>
                <w:ilvl w:val="0"/>
                <w:numId w:val="6"/>
              </w:numPr>
            </w:pPr>
            <w:r>
              <w:t>A good connection to the internet If you can watch a video online (e.g. YouTube) you can make a video call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  <w:numPr>
                <w:ilvl w:val="0"/>
                <w:numId w:val="5"/>
              </w:numPr>
            </w:pPr>
            <w:r>
              <w:t>A private, well-lit area where you will not be disturbed during the consultation</w:t>
            </w:r>
          </w:p>
          <w:p w:rsidR="009308C8" w:rsidRDefault="009308C8" w:rsidP="00810170">
            <w:pPr>
              <w:pStyle w:val="NoSpacing"/>
            </w:pPr>
          </w:p>
          <w:p w:rsidR="009308C8" w:rsidRDefault="009308C8" w:rsidP="00810170">
            <w:pPr>
              <w:pStyle w:val="NoSpacing"/>
              <w:numPr>
                <w:ilvl w:val="0"/>
                <w:numId w:val="5"/>
              </w:numPr>
            </w:pPr>
            <w:r>
              <w:t>One of these:</w:t>
            </w:r>
          </w:p>
          <w:p w:rsidR="009308C8" w:rsidRPr="00810170" w:rsidRDefault="009308C8" w:rsidP="00810170">
            <w:pPr>
              <w:pStyle w:val="NoSpacing"/>
              <w:rPr>
                <w:b/>
              </w:rPr>
            </w:pPr>
            <w:r>
              <w:t xml:space="preserve"> </w:t>
            </w:r>
          </w:p>
          <w:p w:rsidR="00A6532E" w:rsidRDefault="009308C8">
            <w:pPr>
              <w:pStyle w:val="NoSpacing"/>
              <w:numPr>
                <w:ilvl w:val="0"/>
                <w:numId w:val="3"/>
              </w:numPr>
              <w:ind w:left="750"/>
              <w:rPr>
                <w:b/>
              </w:rPr>
            </w:pPr>
            <w:r w:rsidRPr="00810170">
              <w:rPr>
                <w:b/>
              </w:rPr>
              <w:t xml:space="preserve">Google Chrome web browser on a desktop or laptop (Windows or MacOS), or on an Android tablet or </w:t>
            </w:r>
            <w:r w:rsidR="000E6054" w:rsidRPr="00810170">
              <w:rPr>
                <w:b/>
              </w:rPr>
              <w:t>Smartphone</w:t>
            </w:r>
            <w:r w:rsidRPr="00810170">
              <w:rPr>
                <w:b/>
              </w:rPr>
              <w:t xml:space="preserve"> </w:t>
            </w:r>
          </w:p>
          <w:p w:rsidR="00A6532E" w:rsidRDefault="00A6532E">
            <w:pPr>
              <w:pStyle w:val="NoSpacing"/>
              <w:ind w:left="30"/>
              <w:rPr>
                <w:b/>
              </w:rPr>
            </w:pPr>
          </w:p>
          <w:p w:rsidR="00A6532E" w:rsidRDefault="009308C8">
            <w:pPr>
              <w:pStyle w:val="NoSpacing"/>
              <w:numPr>
                <w:ilvl w:val="0"/>
                <w:numId w:val="3"/>
              </w:numPr>
              <w:ind w:left="750"/>
              <w:rPr>
                <w:b/>
              </w:rPr>
            </w:pPr>
            <w:r w:rsidRPr="00810170">
              <w:rPr>
                <w:b/>
              </w:rPr>
              <w:t xml:space="preserve">Safari web browser on an Apple desktop or laptop (MacOS), or iPad or iPhone </w:t>
            </w:r>
          </w:p>
          <w:p w:rsidR="009308C8" w:rsidRDefault="009308C8" w:rsidP="00810170">
            <w:pPr>
              <w:pStyle w:val="NoSpacing"/>
            </w:pPr>
          </w:p>
          <w:p w:rsidR="009308C8" w:rsidRPr="009308C8" w:rsidRDefault="009308C8" w:rsidP="00810170">
            <w:pPr>
              <w:pStyle w:val="NoSpacing"/>
              <w:numPr>
                <w:ilvl w:val="0"/>
                <w:numId w:val="4"/>
              </w:numPr>
            </w:pPr>
            <w:r>
              <w:t>Web-camera, speakers and microphone (already built into laptops or mobile devices)</w:t>
            </w:r>
          </w:p>
        </w:tc>
        <w:tc>
          <w:tcPr>
            <w:tcW w:w="5529" w:type="dxa"/>
          </w:tcPr>
          <w:p w:rsidR="00816A55" w:rsidRDefault="00816A55" w:rsidP="00816A55"/>
          <w:p w:rsidR="00816A55" w:rsidRDefault="00816A55" w:rsidP="00816A55"/>
          <w:p w:rsidR="00816A55" w:rsidRDefault="00816A55" w:rsidP="00816A55"/>
          <w:p w:rsidR="00816A55" w:rsidRDefault="00816A55" w:rsidP="00816A55"/>
          <w:p w:rsidR="00816A55" w:rsidRDefault="00816A55" w:rsidP="00816A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1859280</wp:posOffset>
                  </wp:positionH>
                  <wp:positionV relativeFrom="paragraph">
                    <wp:posOffset>133350</wp:posOffset>
                  </wp:positionV>
                  <wp:extent cx="1571625" cy="1552575"/>
                  <wp:effectExtent l="19050" t="0" r="9525" b="0"/>
                  <wp:wrapTight wrapText="bothSides">
                    <wp:wrapPolygon edited="0">
                      <wp:start x="-262" y="0"/>
                      <wp:lineTo x="-262" y="21467"/>
                      <wp:lineTo x="21731" y="21467"/>
                      <wp:lineTo x="21731" y="0"/>
                      <wp:lineTo x="-262" y="0"/>
                    </wp:wrapPolygon>
                  </wp:wrapTight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rcRect l="59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Mr John Coull plans his review appointment from home with Dr Green when appropriate. </w:t>
            </w:r>
          </w:p>
          <w:p w:rsidR="003D741A" w:rsidRDefault="003D741A" w:rsidP="00810170"/>
          <w:p w:rsidR="00816A55" w:rsidRDefault="00816A55" w:rsidP="00810170"/>
          <w:p w:rsidR="00816A55" w:rsidRDefault="00816A55" w:rsidP="00810170"/>
          <w:p w:rsidR="0001666E" w:rsidRDefault="0001666E" w:rsidP="00810170">
            <w:r w:rsidRPr="0001666E">
              <w:rPr>
                <w:noProof/>
                <w:lang w:eastAsia="en-GB"/>
              </w:rPr>
              <w:drawing>
                <wp:inline distT="0" distB="0" distL="0" distR="0">
                  <wp:extent cx="270511" cy="152400"/>
                  <wp:effectExtent l="19050" t="0" r="0" b="0"/>
                  <wp:docPr id="7" name="Picture 4" descr="Image result for padlo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dlo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55" cy="15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 it secure?</w:t>
            </w:r>
          </w:p>
          <w:p w:rsidR="0001666E" w:rsidRDefault="0001666E" w:rsidP="00810170"/>
          <w:p w:rsidR="009308C8" w:rsidRDefault="0001666E" w:rsidP="00810170">
            <w:r>
              <w:t xml:space="preserve">Video calls are secure; your privacy is protected. You have your own private video </w:t>
            </w:r>
            <w:r w:rsidR="00341FF1">
              <w:t>room that</w:t>
            </w:r>
            <w:r>
              <w:t xml:space="preserve"> only authorised clinicians can enter.</w:t>
            </w:r>
          </w:p>
          <w:p w:rsidR="00341FF1" w:rsidRDefault="00341FF1" w:rsidP="00810170"/>
          <w:p w:rsidR="00341FF1" w:rsidRDefault="00341FF1" w:rsidP="0081017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 </w:t>
            </w:r>
            <w:r w:rsidRPr="00341FF1">
              <w:rPr>
                <w:sz w:val="24"/>
                <w:szCs w:val="24"/>
              </w:rPr>
              <w:t xml:space="preserve">How </w:t>
            </w:r>
            <w:r w:rsidR="000B0F42">
              <w:rPr>
                <w:sz w:val="24"/>
                <w:szCs w:val="24"/>
              </w:rPr>
              <w:t xml:space="preserve">much </w:t>
            </w:r>
            <w:r w:rsidRPr="00341FF1">
              <w:rPr>
                <w:sz w:val="24"/>
                <w:szCs w:val="24"/>
              </w:rPr>
              <w:t xml:space="preserve">does a video call cost? </w:t>
            </w:r>
          </w:p>
          <w:p w:rsidR="00341FF1" w:rsidRPr="00341FF1" w:rsidRDefault="00341FF1" w:rsidP="00810170">
            <w:pPr>
              <w:rPr>
                <w:sz w:val="24"/>
                <w:szCs w:val="24"/>
              </w:rPr>
            </w:pPr>
          </w:p>
          <w:p w:rsidR="00341FF1" w:rsidRDefault="00341FF1" w:rsidP="00810170">
            <w:r>
              <w:t>The video call is free (except for your internet usage).</w:t>
            </w:r>
          </w:p>
          <w:p w:rsidR="00341FF1" w:rsidRDefault="00341FF1" w:rsidP="00810170"/>
          <w:p w:rsidR="00341FF1" w:rsidRDefault="00810170" w:rsidP="00810170">
            <w:r w:rsidRPr="00810170">
              <w:rPr>
                <w:noProof/>
                <w:lang w:eastAsia="en-GB"/>
              </w:rPr>
              <w:drawing>
                <wp:inline distT="0" distB="0" distL="0" distR="0">
                  <wp:extent cx="266700" cy="266700"/>
                  <wp:effectExtent l="19050" t="0" r="0" b="0"/>
                  <wp:docPr id="9" name="Picture 4" descr="Image result for internet connec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ternet connec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41FF1">
              <w:t xml:space="preserve">How much internet data will I use? </w:t>
            </w:r>
          </w:p>
          <w:p w:rsidR="00341FF1" w:rsidRDefault="00341FF1" w:rsidP="00810170"/>
          <w:p w:rsidR="00341FF1" w:rsidRDefault="00341FF1" w:rsidP="00810170">
            <w:r>
              <w:t xml:space="preserve">You don’t use any data while waiting for a clinician to join you. A video consultation uses less than half of the data you would use while watching a YouTube video in High Definition*. </w:t>
            </w:r>
          </w:p>
          <w:p w:rsidR="00341FF1" w:rsidRDefault="00341FF1" w:rsidP="00810170"/>
          <w:p w:rsidR="00341FF1" w:rsidRDefault="00341FF1" w:rsidP="00810170">
            <w:r>
              <w:t xml:space="preserve">Data use is less on lower-speed internet connections, or if you’re using a less powerful computer, tablet, or </w:t>
            </w:r>
            <w:r w:rsidR="000E6054">
              <w:t>Smartphone</w:t>
            </w:r>
            <w:r>
              <w:t xml:space="preserve">. These factors can also reduce the overall quality of the call. </w:t>
            </w:r>
          </w:p>
          <w:p w:rsidR="00341FF1" w:rsidRDefault="00341FF1" w:rsidP="00810170"/>
          <w:p w:rsidR="00341FF1" w:rsidRDefault="00341FF1" w:rsidP="00810170">
            <w:r>
              <w:t>Data use increases when there are more than two participants in the call.</w:t>
            </w:r>
          </w:p>
          <w:p w:rsidR="00341FF1" w:rsidRDefault="00341FF1" w:rsidP="00810170"/>
          <w:p w:rsidR="00341FF1" w:rsidRDefault="00341FF1" w:rsidP="0081017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52070</wp:posOffset>
                  </wp:positionV>
                  <wp:extent cx="266700" cy="428625"/>
                  <wp:effectExtent l="19050" t="0" r="0" b="0"/>
                  <wp:wrapTight wrapText="bothSides">
                    <wp:wrapPolygon edited="0">
                      <wp:start x="-1543" y="0"/>
                      <wp:lineTo x="-1543" y="21120"/>
                      <wp:lineTo x="21600" y="21120"/>
                      <wp:lineTo x="21600" y="0"/>
                      <wp:lineTo x="-1543" y="0"/>
                    </wp:wrapPolygon>
                  </wp:wrapTight>
                  <wp:docPr id="8" name="Picture 1" descr="Image result for 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885" r="2578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1FF1" w:rsidRDefault="00816A55" w:rsidP="0081017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-6531610</wp:posOffset>
                  </wp:positionV>
                  <wp:extent cx="1533525" cy="1552575"/>
                  <wp:effectExtent l="19050" t="0" r="9525" b="0"/>
                  <wp:wrapTight wrapText="bothSides">
                    <wp:wrapPolygon edited="0">
                      <wp:start x="-268" y="0"/>
                      <wp:lineTo x="-268" y="21467"/>
                      <wp:lineTo x="21734" y="21467"/>
                      <wp:lineTo x="21734" y="0"/>
                      <wp:lineTo x="-268" y="0"/>
                    </wp:wrapPolygon>
                  </wp:wrapTight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rcRect l="60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1FF1" w:rsidRPr="00810170">
              <w:rPr>
                <w:b/>
              </w:rPr>
              <w:t>Smartphone &amp; tablet users</w:t>
            </w:r>
            <w:r w:rsidR="00156A62">
              <w:rPr>
                <w:b/>
              </w:rPr>
              <w:t>,</w:t>
            </w:r>
            <w:r w:rsidR="00341FF1" w:rsidRPr="00810170">
              <w:rPr>
                <w:b/>
              </w:rPr>
              <w:t xml:space="preserve"> </w:t>
            </w:r>
            <w:r w:rsidR="00156A62">
              <w:rPr>
                <w:b/>
              </w:rPr>
              <w:t>i</w:t>
            </w:r>
            <w:r w:rsidR="00341FF1" w:rsidRPr="00810170">
              <w:rPr>
                <w:b/>
              </w:rPr>
              <w:t>f you can, connect to a home or work Wi-Fi network to avoid using your mobile data allowance.</w:t>
            </w:r>
          </w:p>
          <w:p w:rsidR="00341FF1" w:rsidRDefault="00341FF1" w:rsidP="00810170">
            <w:pPr>
              <w:jc w:val="center"/>
              <w:rPr>
                <w:b/>
              </w:rPr>
            </w:pPr>
          </w:p>
          <w:p w:rsidR="00341FF1" w:rsidRPr="00341FF1" w:rsidRDefault="00341FF1" w:rsidP="00810170">
            <w:pPr>
              <w:rPr>
                <w:b/>
              </w:rPr>
            </w:pPr>
            <w:r>
              <w:t>*That's about 230 MB on a mobile device, and 450 MB on a PC for a 20 minute call, which is similar to Skype® or FaceTime®.</w:t>
            </w:r>
          </w:p>
        </w:tc>
      </w:tr>
    </w:tbl>
    <w:p w:rsidR="009308C8" w:rsidRPr="00F65796" w:rsidRDefault="009308C8" w:rsidP="003D741A">
      <w:pPr>
        <w:rPr>
          <w:sz w:val="24"/>
          <w:szCs w:val="24"/>
        </w:rPr>
      </w:pPr>
    </w:p>
    <w:sectPr w:rsidR="009308C8" w:rsidRPr="00F65796" w:rsidSect="003D741A">
      <w:pgSz w:w="11906" w:h="16838" w:code="9"/>
      <w:pgMar w:top="1135" w:right="1440" w:bottom="1440" w:left="1440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1A6"/>
    <w:multiLevelType w:val="hybridMultilevel"/>
    <w:tmpl w:val="1BBA021C"/>
    <w:lvl w:ilvl="0" w:tplc="0AD83C92">
      <w:start w:val="1"/>
      <w:numFmt w:val="bullet"/>
      <w:lvlText w:val="£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4574"/>
    <w:multiLevelType w:val="hybridMultilevel"/>
    <w:tmpl w:val="8004B2BA"/>
    <w:lvl w:ilvl="0" w:tplc="0AD83C92">
      <w:start w:val="1"/>
      <w:numFmt w:val="bullet"/>
      <w:lvlText w:val="£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5184"/>
    <w:multiLevelType w:val="hybridMultilevel"/>
    <w:tmpl w:val="FAA41AD4"/>
    <w:lvl w:ilvl="0" w:tplc="18908C2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8491C"/>
    <w:multiLevelType w:val="hybridMultilevel"/>
    <w:tmpl w:val="A64AFD00"/>
    <w:lvl w:ilvl="0" w:tplc="18908C2E">
      <w:start w:val="1"/>
      <w:numFmt w:val="bullet"/>
      <w:lvlText w:val="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8E24BC2"/>
    <w:multiLevelType w:val="hybridMultilevel"/>
    <w:tmpl w:val="3D0A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939F6"/>
    <w:multiLevelType w:val="hybridMultilevel"/>
    <w:tmpl w:val="A532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3135E"/>
    <w:multiLevelType w:val="hybridMultilevel"/>
    <w:tmpl w:val="40E2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7DC2"/>
    <w:multiLevelType w:val="hybridMultilevel"/>
    <w:tmpl w:val="9730B566"/>
    <w:lvl w:ilvl="0" w:tplc="18908C2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55C"/>
    <w:rsid w:val="0001666E"/>
    <w:rsid w:val="00024265"/>
    <w:rsid w:val="00024D0C"/>
    <w:rsid w:val="0004705E"/>
    <w:rsid w:val="0007155C"/>
    <w:rsid w:val="000B0F42"/>
    <w:rsid w:val="000E6054"/>
    <w:rsid w:val="00156A62"/>
    <w:rsid w:val="00247CA8"/>
    <w:rsid w:val="00263F3D"/>
    <w:rsid w:val="002D677A"/>
    <w:rsid w:val="00341FF1"/>
    <w:rsid w:val="003840FE"/>
    <w:rsid w:val="003D741A"/>
    <w:rsid w:val="004442CC"/>
    <w:rsid w:val="006223D6"/>
    <w:rsid w:val="00810170"/>
    <w:rsid w:val="00816A55"/>
    <w:rsid w:val="00830143"/>
    <w:rsid w:val="00850142"/>
    <w:rsid w:val="0087601E"/>
    <w:rsid w:val="009308C8"/>
    <w:rsid w:val="009B021F"/>
    <w:rsid w:val="00A6532E"/>
    <w:rsid w:val="00A67533"/>
    <w:rsid w:val="00C26210"/>
    <w:rsid w:val="00C437BF"/>
    <w:rsid w:val="00CA7D53"/>
    <w:rsid w:val="00CB68A5"/>
    <w:rsid w:val="00D35CA0"/>
    <w:rsid w:val="00E34B2C"/>
    <w:rsid w:val="00F65796"/>
    <w:rsid w:val="00F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8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8C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dach.org.uk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591F-18CC-4C52-ABF9-063C7BF0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Edwards</dc:creator>
  <cp:lastModifiedBy>w7x64woff</cp:lastModifiedBy>
  <cp:revision>3</cp:revision>
  <cp:lastPrinted>2020-01-10T10:53:00Z</cp:lastPrinted>
  <dcterms:created xsi:type="dcterms:W3CDTF">2020-01-09T09:58:00Z</dcterms:created>
  <dcterms:modified xsi:type="dcterms:W3CDTF">2020-01-10T11:10:00Z</dcterms:modified>
</cp:coreProperties>
</file>